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74687" w14:textId="3EB0C4B7" w:rsidR="004E7243" w:rsidRPr="00AE05F8" w:rsidRDefault="004E7243">
      <w:pPr>
        <w:rPr>
          <w:b/>
          <w:bCs/>
          <w:sz w:val="44"/>
          <w:szCs w:val="44"/>
        </w:rPr>
      </w:pPr>
      <w:r w:rsidRPr="00AE05F8">
        <w:rPr>
          <w:b/>
          <w:bCs/>
          <w:sz w:val="44"/>
          <w:szCs w:val="44"/>
        </w:rPr>
        <w:t>Lemoyne-Owen College IPEDS Peer Institu</w:t>
      </w:r>
      <w:r w:rsidR="00AE05F8">
        <w:rPr>
          <w:b/>
          <w:bCs/>
          <w:sz w:val="44"/>
          <w:szCs w:val="44"/>
        </w:rPr>
        <w:t>t</w:t>
      </w:r>
      <w:r w:rsidRPr="00AE05F8">
        <w:rPr>
          <w:b/>
          <w:bCs/>
          <w:sz w:val="44"/>
          <w:szCs w:val="44"/>
        </w:rPr>
        <w:t>ions</w:t>
      </w:r>
    </w:p>
    <w:p w14:paraId="04623C5B" w14:textId="21DBBB71" w:rsidR="00EF34F9" w:rsidRDefault="00EF34F9">
      <w:r>
        <w:t xml:space="preserve">Lemoyne-Owen College </w:t>
      </w:r>
      <w:r w:rsidRPr="00EF34F9">
        <w:t xml:space="preserve">has a long-standing commitment to institutional accountability and effectiveness. To gauge its performance compared to other similarly situated colleges and universities, </w:t>
      </w:r>
      <w:r>
        <w:t>LOC</w:t>
      </w:r>
      <w:r w:rsidRPr="00EF34F9">
        <w:t xml:space="preserve"> utilizes a list of “peer institutions” that </w:t>
      </w:r>
      <w:r>
        <w:t>were</w:t>
      </w:r>
      <w:r w:rsidRPr="00EF34F9">
        <w:t xml:space="preserve"> prepared by the Office of Institutional Research and approved by the </w:t>
      </w:r>
      <w:r>
        <w:t>Preside</w:t>
      </w:r>
      <w:r w:rsidR="00AE05F8">
        <w:t>nt’s Executive Team</w:t>
      </w:r>
      <w:r>
        <w:t xml:space="preserve"> in</w:t>
      </w:r>
      <w:r w:rsidR="00AE05F8">
        <w:t xml:space="preserve"> 2019</w:t>
      </w:r>
      <w:r>
        <w:t xml:space="preserve"> </w:t>
      </w:r>
      <w:r w:rsidRPr="00EF34F9">
        <w:t xml:space="preserve">. The current list of peer institutions </w:t>
      </w:r>
      <w:proofErr w:type="gramStart"/>
      <w:r w:rsidRPr="00EF34F9">
        <w:t>are</w:t>
      </w:r>
      <w:proofErr w:type="gramEnd"/>
      <w:r w:rsidRPr="00EF34F9">
        <w:t xml:space="preserve"> as follows:</w:t>
      </w:r>
    </w:p>
    <w:p w14:paraId="6BC23FDD" w14:textId="77777777" w:rsidR="004E7243" w:rsidRDefault="004E7243"/>
    <w:p w14:paraId="293D20F6" w14:textId="77777777" w:rsidR="004E7243" w:rsidRPr="00AE05F8" w:rsidRDefault="004E7243" w:rsidP="004E7243">
      <w:pPr>
        <w:rPr>
          <w:b/>
          <w:bCs/>
        </w:rPr>
      </w:pPr>
      <w:r w:rsidRPr="00AE05F8">
        <w:rPr>
          <w:b/>
          <w:bCs/>
        </w:rPr>
        <w:t>The custom comparison group chosen by Le Moyne-Owen College includes the following 21 institutions:</w:t>
      </w:r>
    </w:p>
    <w:p w14:paraId="29264B5F" w14:textId="77777777" w:rsidR="004E7243" w:rsidRDefault="004E7243" w:rsidP="00AE05F8">
      <w:pPr>
        <w:pStyle w:val="NoSpacing"/>
        <w:spacing w:line="360" w:lineRule="auto"/>
      </w:pPr>
      <w:r>
        <w:t>Allen University (Columbia, SC)</w:t>
      </w:r>
    </w:p>
    <w:p w14:paraId="3D26325C" w14:textId="77777777" w:rsidR="004E7243" w:rsidRDefault="004E7243" w:rsidP="00AE05F8">
      <w:pPr>
        <w:pStyle w:val="NoSpacing"/>
        <w:spacing w:line="360" w:lineRule="auto"/>
      </w:pPr>
      <w:r>
        <w:t>Bennett College (Greensboro, NC)</w:t>
      </w:r>
    </w:p>
    <w:p w14:paraId="7D66CBC2" w14:textId="77777777" w:rsidR="004E7243" w:rsidRDefault="004E7243" w:rsidP="00AE05F8">
      <w:pPr>
        <w:pStyle w:val="NoSpacing"/>
        <w:spacing w:line="360" w:lineRule="auto"/>
      </w:pPr>
      <w:r>
        <w:t>Edward Waters University (Jacksonville, FL)</w:t>
      </w:r>
    </w:p>
    <w:p w14:paraId="6BA3D799" w14:textId="77777777" w:rsidR="004E7243" w:rsidRDefault="004E7243" w:rsidP="00AE05F8">
      <w:pPr>
        <w:pStyle w:val="NoSpacing"/>
        <w:spacing w:line="360" w:lineRule="auto"/>
      </w:pPr>
      <w:r>
        <w:t>Fisk University (Nashville, TN)</w:t>
      </w:r>
    </w:p>
    <w:p w14:paraId="0792E7D2" w14:textId="77777777" w:rsidR="004E7243" w:rsidRDefault="004E7243" w:rsidP="00AE05F8">
      <w:pPr>
        <w:pStyle w:val="NoSpacing"/>
        <w:spacing w:line="360" w:lineRule="auto"/>
      </w:pPr>
      <w:r>
        <w:t>Huston-Tillotson University (Austin, TX)</w:t>
      </w:r>
    </w:p>
    <w:p w14:paraId="29D411AC" w14:textId="77777777" w:rsidR="004E7243" w:rsidRDefault="004E7243" w:rsidP="00AE05F8">
      <w:pPr>
        <w:pStyle w:val="NoSpacing"/>
        <w:spacing w:line="360" w:lineRule="auto"/>
      </w:pPr>
      <w:r>
        <w:t>Jarvis Christian University (Hawkins, TX)</w:t>
      </w:r>
    </w:p>
    <w:p w14:paraId="47B6B7AB" w14:textId="77777777" w:rsidR="004E7243" w:rsidRDefault="004E7243" w:rsidP="00AE05F8">
      <w:pPr>
        <w:pStyle w:val="NoSpacing"/>
        <w:spacing w:line="360" w:lineRule="auto"/>
      </w:pPr>
      <w:r>
        <w:t>Johnson C Smith University (Charlotte, NC)</w:t>
      </w:r>
    </w:p>
    <w:p w14:paraId="47B10033" w14:textId="77777777" w:rsidR="004E7243" w:rsidRDefault="004E7243" w:rsidP="00AE05F8">
      <w:pPr>
        <w:pStyle w:val="NoSpacing"/>
        <w:spacing w:line="360" w:lineRule="auto"/>
      </w:pPr>
      <w:r>
        <w:t>Livingstone College (Salisbury, NC)</w:t>
      </w:r>
    </w:p>
    <w:p w14:paraId="6C617FA3" w14:textId="77777777" w:rsidR="004E7243" w:rsidRDefault="004E7243" w:rsidP="00AE05F8">
      <w:pPr>
        <w:pStyle w:val="NoSpacing"/>
        <w:spacing w:line="360" w:lineRule="auto"/>
      </w:pPr>
      <w:r>
        <w:t>Morris College (Sumter, SC)</w:t>
      </w:r>
    </w:p>
    <w:p w14:paraId="736A8B9E" w14:textId="77777777" w:rsidR="004E7243" w:rsidRDefault="004E7243" w:rsidP="00AE05F8">
      <w:pPr>
        <w:pStyle w:val="NoSpacing"/>
        <w:spacing w:line="360" w:lineRule="auto"/>
      </w:pPr>
      <w:r>
        <w:t>Oakwood University (Huntsville, AL)</w:t>
      </w:r>
    </w:p>
    <w:p w14:paraId="597B32E5" w14:textId="77777777" w:rsidR="004E7243" w:rsidRDefault="004E7243" w:rsidP="00AE05F8">
      <w:pPr>
        <w:pStyle w:val="NoSpacing"/>
        <w:spacing w:line="360" w:lineRule="auto"/>
      </w:pPr>
      <w:r>
        <w:t>Paine College (Augusta, GA)</w:t>
      </w:r>
    </w:p>
    <w:p w14:paraId="665C56D4" w14:textId="77777777" w:rsidR="004E7243" w:rsidRDefault="004E7243" w:rsidP="00AE05F8">
      <w:pPr>
        <w:pStyle w:val="NoSpacing"/>
        <w:spacing w:line="360" w:lineRule="auto"/>
      </w:pPr>
      <w:r>
        <w:t>Philander Smith University (Little Rock, AR)</w:t>
      </w:r>
    </w:p>
    <w:p w14:paraId="7F7BE279" w14:textId="77777777" w:rsidR="004E7243" w:rsidRDefault="004E7243" w:rsidP="00AE05F8">
      <w:pPr>
        <w:pStyle w:val="NoSpacing"/>
        <w:spacing w:line="360" w:lineRule="auto"/>
      </w:pPr>
      <w:r>
        <w:t>Rust College (Holly Springs, MS)</w:t>
      </w:r>
    </w:p>
    <w:p w14:paraId="4EAC2588" w14:textId="7C00FFE3" w:rsidR="004E7243" w:rsidRDefault="004E7243" w:rsidP="00AE05F8">
      <w:pPr>
        <w:pStyle w:val="NoSpacing"/>
        <w:spacing w:line="360" w:lineRule="auto"/>
      </w:pPr>
      <w:r>
        <w:t>Saint Augustine's University (Raleigh, NC)</w:t>
      </w:r>
      <w:r w:rsidR="00AE05F8">
        <w:t xml:space="preserve"> </w:t>
      </w:r>
      <w:r w:rsidR="00AE05F8" w:rsidRPr="00AE05F8">
        <w:rPr>
          <w:b/>
          <w:bCs/>
        </w:rPr>
        <w:t xml:space="preserve">(SACSCOC Accreditation removed </w:t>
      </w:r>
      <w:proofErr w:type="gramStart"/>
      <w:r w:rsidR="00AE05F8" w:rsidRPr="00AE05F8">
        <w:rPr>
          <w:b/>
          <w:bCs/>
        </w:rPr>
        <w:t>December,</w:t>
      </w:r>
      <w:proofErr w:type="gramEnd"/>
      <w:r w:rsidR="00AE05F8" w:rsidRPr="00AE05F8">
        <w:rPr>
          <w:b/>
          <w:bCs/>
        </w:rPr>
        <w:t xml:space="preserve"> 2025)</w:t>
      </w:r>
    </w:p>
    <w:p w14:paraId="3D28A9B3" w14:textId="77777777" w:rsidR="004E7243" w:rsidRDefault="004E7243" w:rsidP="00AE05F8">
      <w:pPr>
        <w:pStyle w:val="NoSpacing"/>
        <w:spacing w:line="360" w:lineRule="auto"/>
      </w:pPr>
      <w:r>
        <w:t>Stillman College (Tuscaloosa, AL)</w:t>
      </w:r>
    </w:p>
    <w:p w14:paraId="5C0302F4" w14:textId="77777777" w:rsidR="004E7243" w:rsidRDefault="004E7243" w:rsidP="00AE05F8">
      <w:pPr>
        <w:pStyle w:val="NoSpacing"/>
        <w:spacing w:line="360" w:lineRule="auto"/>
      </w:pPr>
      <w:r>
        <w:t>Talladega College (Talladega, AL)</w:t>
      </w:r>
    </w:p>
    <w:p w14:paraId="7A953D0E" w14:textId="77777777" w:rsidR="004E7243" w:rsidRDefault="004E7243" w:rsidP="00AE05F8">
      <w:pPr>
        <w:pStyle w:val="NoSpacing"/>
        <w:spacing w:line="360" w:lineRule="auto"/>
      </w:pPr>
      <w:r>
        <w:t>Texas College (Tyler, TX)</w:t>
      </w:r>
    </w:p>
    <w:p w14:paraId="4A5429F0" w14:textId="77777777" w:rsidR="004E7243" w:rsidRDefault="004E7243" w:rsidP="00AE05F8">
      <w:pPr>
        <w:pStyle w:val="NoSpacing"/>
        <w:spacing w:line="360" w:lineRule="auto"/>
      </w:pPr>
      <w:r>
        <w:t>Tougaloo College (Tougaloo, MS)</w:t>
      </w:r>
    </w:p>
    <w:p w14:paraId="19D9ACBD" w14:textId="77777777" w:rsidR="004E7243" w:rsidRDefault="004E7243" w:rsidP="00AE05F8">
      <w:pPr>
        <w:pStyle w:val="NoSpacing"/>
        <w:spacing w:line="360" w:lineRule="auto"/>
      </w:pPr>
      <w:r>
        <w:t>Voorhees University (Denmark, SC)</w:t>
      </w:r>
    </w:p>
    <w:p w14:paraId="4EC48C40" w14:textId="77777777" w:rsidR="004E7243" w:rsidRDefault="004E7243" w:rsidP="00AE05F8">
      <w:pPr>
        <w:pStyle w:val="NoSpacing"/>
        <w:spacing w:line="360" w:lineRule="auto"/>
      </w:pPr>
      <w:r>
        <w:t>Wilberforce University (Wilberforce, OH)</w:t>
      </w:r>
    </w:p>
    <w:p w14:paraId="54E2B231" w14:textId="654558ED" w:rsidR="004E7243" w:rsidRDefault="004E7243" w:rsidP="00AE05F8">
      <w:pPr>
        <w:pStyle w:val="NoSpacing"/>
        <w:spacing w:line="360" w:lineRule="auto"/>
      </w:pPr>
      <w:r>
        <w:t>Wiley College (Marshall, TX)</w:t>
      </w:r>
    </w:p>
    <w:sectPr w:rsidR="004E7243" w:rsidSect="00AE05F8">
      <w:pgSz w:w="12240" w:h="15840"/>
      <w:pgMar w:top="864" w:right="1152" w:bottom="1440" w:left="1152" w:header="720" w:footer="720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F9"/>
    <w:rsid w:val="0004589C"/>
    <w:rsid w:val="004E7243"/>
    <w:rsid w:val="00AE05F8"/>
    <w:rsid w:val="00EF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27723"/>
  <w15:chartTrackingRefBased/>
  <w15:docId w15:val="{B0BC7E86-A6A6-4A96-8BE9-45AB4D31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4F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E72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Reoungeneria McFarland</dc:creator>
  <cp:keywords/>
  <dc:description/>
  <cp:lastModifiedBy>Reoungeneria McFarland</cp:lastModifiedBy>
  <cp:revision>1</cp:revision>
  <dcterms:created xsi:type="dcterms:W3CDTF">2026-06-14T15:07:00Z</dcterms:created>
  <dcterms:modified xsi:type="dcterms:W3CDTF">2026-06-14T16:32:00Z</dcterms:modified>
</cp:coreProperties>
</file>